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103</w:t>
      </w:r>
    </w:p>
    <w:p>
      <w:r>
        <w:t>Bundesgericht (BGE), 1988-12-14, DE</w:t>
      </w:r>
    </w:p>
    <w:p>
      <w:r>
        <w:rPr>
          <w:b/>
        </w:rPr>
        <w:t xml:space="preserve">Quelle: </w:t>
      </w:r>
      <w:r>
        <w:t>https://mcp.opencaselaw.ch/entscheid/bge_114 IV 103</w:t>
      </w:r>
    </w:p>
    <w:p>
      <w:r>
        <w:t>FR: ATF 114 IV 103</w:t>
      </w:r>
    </w:p>
    <w:p>
      <w:r>
        <w:t>IT: DTF 114 IV 103</w:t>
      </w:r>
    </w:p>
    <w:p>
      <w:pPr>
        <w:pStyle w:val="Heading2"/>
      </w:pPr>
      <w:r>
        <w:t>Regeste</w:t>
      </w:r>
    </w:p>
    <w:p>
      <w:r>
        <w:t>Regeste Art. 129 StGB. Gefährdung des Lebens mit Todesfolge. Gewissenlosigkeit. Eine Handlung ist dann im Sinne von Art. 129 StGB gewissenlos, wenn sie angesichts des Tatmittels und des Tatmotivs unter Berücksichtigung der Tatsituation, zu der auch der Zustand des Täters gehört, den allgemein anerkannten Grundsätzen von Sitte und Moral zuwiderläuft. Es ist unerheblich, ob der Täter die ethische Verwerflichkeit seines Verhaltens erkennen bzw. einer solchen Erkenntnis gemäss handeln konnte; es genügt, dass er die Umstände kannte, derentwegen sein Verhalten gemessen an den allgemeinen Grundsätzen von Sitte und Moral als gewissenlos erscheint.</w:t>
      </w:r>
    </w:p>
    <w:p>
      <w:pPr>
        <w:pStyle w:val="Heading2"/>
      </w:pPr>
      <w:r>
        <w:t>Erwägungen</w:t>
      </w:r>
    </w:p>
    <w:p>
      <w:r>
        <w:rPr>
          <w:b/>
        </w:rPr>
        <w:t>E. 1</w:t>
      </w:r>
    </w:p>
    <w:p>
      <w:r>
        <w:t>Gemäss Art. 129 Abs. 1 StGB wird wegen Gefährdung des Lebens mit Zuchthaus bis zu drei Jahren oder mit Gefängnis nicht unter einem Monat bestraft, wer einen Menschen wissentlich und gewissenlos in unmittelbare Lebensgefahr bringt. Hat die Tat den Tod zur Folge gehabt, so wird der Täter mit Zuchthaus bis zu zehn Jahren bestraft (Abs. 3). a) Die Beschwerdeführerin wirft dem Obergericht vor, es habe bei der Beantwortung der Frage nach der Gewissenlosigkeit des Verhaltens des Beschwerdegegners der diesem zugebilligten - unbestrittenen - Verminderung der Zurechnungsfähigkeit eine Bedeutung beigemessen, die ihr nicht zukommen könne. Ob ein Täter gewissenlos im Sinne von Art. 129 StGB handelt oder nicht, ist nach den Ausführungen in der Nichtigkeitsbeschwerde "wohl bezogen auf den konkreten Einzelfall zu beurteilen, bemisst sich dabei jedoch nach einem objektiven Massstab"; zu entscheiden ist nach der Meinung der Beschwerdeführerin die Frage, ob "ein gewissenhafter Mensch in gleicher Situation ebenso handeln (würde) oder nicht". Die Staatsanwaltschaft sieht eine Verletzung von Bundesrecht darin, dass das Obergericht aus der Verminderung der Zurechnungsfähigkeit auf das Fehlen von Gewissenlosigkeit geschlossen habe. Sie geht zwar selber davon aus, "dass Gewissenlosigkeit desto weniger angenommen werden kann, je stärker die Beeinträchtigung der Zurechnungsfähigkeit ist"; sie ist aber der Meinung, dass "einem gewissenhaften Menschen selbst bei in mittlerem Grade verminderter Zurechnungsfähigkeit die krasse Ungehörigkeit seines Verhaltens bewusst sein" kann und es in der Regel auch sein wird, "wenn die von ihm geschaffene Gefahr derart offenbar ist wie im vorliegenden Fall". Nach Meinung der Staatsanwaltschaft war sich der Beschwerdegegner, zumal er ein "im Umgang mit Waffen geübter Schütze" ist, trotz Verminderung der Zurechnungsfähigkeit in mittlerem Grade der "Verwerflichkeit seines Verhaltens bzw. des dadurch bewirkten Gefahrenzustandes BGE 114 IV 103 S. 107 bewusst", und muss es daher "als gewissenlos bezeichnet werden, dass er davor nicht zurückgeschreckt ist". b) Der Beschwerdegegner befand sich im Zeitpunkt der Tat schon seit einigen Tagen in einer Stresssituation; am 30. Oktober 1985 hatte ein Arzt in Bern einen physischen Erschöpfungszustand festgestellt. Der Beschwerdegegner war kurz vor der Tat von seiner Ehefrau mit Vorwürfen betreffend anonyme Anrufe aus dem Schlaf gerissen worden und befand sich im Moment der Auseinandersetzung in einem "halbschlafähnlichen Zustand". Er stand zudem unter dem Einfluss von Alkohol (1,23 Gew.-%o) und von Medikamenten (Halcion und Lexotanil). Das Obergericht billigte dem Beschwerdegegner unter Berücksichtigung dieser Umstände entgegen den Annahmen in der Nichtigkeitsbeschwerde nicht nur eine Verminderung der Zurechnungsfähigkeit "in mittlerem Grade", sondern eine "erhebliche" Verminderung der Zurechnungsfähigkeit zu. Es vertrat entgegen den Andeutungen in der Beschwerde nicht die Auffassung, dass jede rechtlich erhebliche Verminderung der Zurechnungsfähigkeit zwangsläufig die Gewissenlosigkeit im Sinne von Art. 129 StGB ausschliesse; es hielt vielmehr fest, "je grösser" die Beeinträchtigung der Zurechnungsfähigkeit sei, "desto weniger" könne Gewissenlosigkeit angenommen werden, und es vertrat damit die gleiche Meinung wie die Beschwerdeführerin. Die Tatsachen, dass der Beschwerdegegner im Zeitpunkt der Tat unter dem Einfluss von Alkohol und Medikamenten stand, kurz zuvor von seiner Ehefrau mit Vorwürfen betreffend anonyme Anrufe aus dem Schlaf gerissen worden war und sich schon seit einigen Tagen in einer Stresssituation befand, gehören zur konkreten Tatsituation, welche nach der insoweit übereinstimmenden und zutreffenden Auffassung der Beschwerdeführerin und der Vorinstanz bei der Beantwortung der Frage, ob der Beschwerdegegner im Sinne von Art. 129 StGB gewissenlos handelte, mitzuberücksichtigen ist. Die Tatsachen, welche eine Verminderung der Zurechnungsfähigkeit bewirken, können auch für die Beantwortung der Frage nach der Gewissenlosigkeit von Bedeutung sein; insoweit kann, verkürzt dargestellt, die Zubilligung einer erheblichen Verminderung der Zurechnungsfähigkeit "gleichsam" zur Verneinung der Gewissenlosigkeit führen. Dabei besteht allerdings entgegen einigen missverständlichen Erwägungen im angefochtenen Entscheid zwischen der Zubilligung erheblich verminderter Zurechnungsfähigkeit und der Verneinung der Gewissenlosigkeit nicht ein rechtlicher Zusammenhang, da die einzig das Mass des BGE 114 IV 103 S. 108 Verschuldens berührende Verminderung der Zurechnungsfähigkeit als solche die Tatbestandsmässigkeit des Verhaltens nicht auszuschliessen vermag; es kann aber ein "faktischer" Zusammenhang in dem Sinne vorliegen, als dieselben zur Tatsituation gehörenden Tatsachen sowohl zur Zubilligung verminderter Zurechnungsfähigkeit als auch zur Verneinung der Gewissenlosigkeit führen können.</w:t>
      </w:r>
    </w:p>
    <w:p>
      <w:r>
        <w:rPr>
          <w:b/>
        </w:rPr>
        <w:t>E. 2</w:t>
      </w:r>
    </w:p>
    <w:p>
      <w:r>
        <w:t>a) Das Merkmal der Gewissenlosigkeit soll den Anwendungsbereich von Art. 129 StGB auf ein vernünftiges Mass beschränken. Nicht jede vorsätzliche unmittelbare Lebensgefährdung soll strafbar sein, sondern nur jene, welche das sittliche Empfinden schwer beleidigt (STOOSS, Thyrènes Präventionstheorie und der schwedische Strafgesetzentwurf, ZStrR 31/1918, S. 33; MAX WILLFRATT, Gefährdung des Lebens nach Art. 129 StGB , ZStrR 84/1968, S. 261; MAX FRÖHLICH, Das allgemeine Lebensgefährdungsdelikt ..., Diss. BE 1944, S. 65). Gewissenlos ist eine Handlung dann, wenn sie allgemein vom Standpunkt der Ethik aus missbilligt werden muss (THORMANN/VON OVERBECK, N 6 zu Art. 129), mit dem öffentlichen Gewissen nicht zu vereinbaren ist (FRÖHLICH, op.cit., S. 89/90), den anerkannten Grundsätzen von Sitte und Moral zuwiderläuft (WILLFRATT, op.cit., S. 261 unten). Massgebend sind somit nicht das individuelle Gewissen bzw. die Sitten- und Moralvorstellungen des Täters im Zeitpunkt der Tat, sondern die allgemein anerkannten Grundsätze von Sitte und Moral. Zu entscheiden ist, ob das Verhalten des Täters, das eine unmittelbare Lebensgefährdung zur Folge hatte, angesichts des Tatmittels (siehe BGE 107 IV 166 ) und der Tatmotive ( BGE 100 IV 218 , BGE 94 IV 65 E. 4) unter Berücksichtigung der konkreten Tatsituation gemessen an den allgemein anerkannten Grundsätzen von Sitte und Moral als gewissenlos erscheint. b) Der Beschwerdegegner nahm die geladene Schusswaffe zur Hand, um damit seine Gattin, die ihn mit Vorwürfen betreffend anonyme Anrufe überhäufte, zu beeindrucken und auf diese Weise zur Ruhe zu bringen. Es ist an sich einfühlbar, dass der Beschwerdegegner, der unter dem Einfluss von Alkohol und Medikamenten stand, aus dem Schlaf gerissen worden war und sich schon seit einigen Tagen in einer Stresssituation befand, sich diese Vorwürfe seiner Ehefrau zu nächtlicher Stunde nicht anhören wollte; das Tatmotiv ist insoweit nicht sittlich zu missbilligen, allerdings auch nicht achtenswert. Das Tatmittel, die Behändigung einer geladenen Schusswaffe, mit welcher sich der physisch und psychisch BGE 114 IV 103 S. 109 angeschlagene Beschwerdegegner in ein Handgemenge mit seiner Gattin einliess, ist aber gemessen an den allgemeinen Grundsätzen von Sitte und Moral derart krass sittenwidrig, dass das Verhalten des Beschwerdegegners auch unter Berücksichtigung des in der konkreten Tatsituation noch einfühlbaren Tatmotivs als gewissenlos im Sinne von Art. 129 StGB erscheint. c) Die Vorinstanz geht ebenfalls davon aus, dass eine Handlung dann im Sinne von Art. 129 StGB gewissenlos ist, wenn zwischen ihr und den "ethischen Wertmassstäben" eine "Diskrepanz" besteht. Der Begriff der Gewissenlosigkeit enthält ihres Erachtens, wie der Begriff der Zurechnungsfähigkeit, sowohl ein kognitives als auch ein voluntatives Element. Die Vorinstanz verneint im vorliegenden Fall die Gewissenlosigkeit im wesentlichen mit der Begründung, der Beschwerdegegner habe in seinem Zustand die Diskrepanz zwischen seiner Handlung und den ethischen Wertmassstäben nicht erkennen bzw. nicht entsprechend einer solchen Erkenntnis handeln können. Dieser Betrachtungsweise kann nicht gefolgt werden. Eine Handlung ist nach dem Gesagten gewissenlos, wenn sie angesichts des Tatmittels und des Tatmotivs unter Berücksichtigung der Tatsituation den allgemein anerkannten Grundsätzen von Sitte und Moral zuwiderläuft. Ob der Täter die Gewissenlosigkeit seiner Handlung erkennen bzw. dieser Erkenntnis gemäss handeln konnte, ist unerheblich. Die Situation des Täters ist lediglich insoweit von Bedeutung, als sie vom Richter bei der ethischen Bewertung der inkriminierten Handlung mitzuberücksichtigen ist. Erscheint dem Richter die Handlung unter Berücksichtigung aller relevanten Umstände, zu denen auch die Situation des Täters gehört, als ethisch verwerflich, dann ist die Gewissenlosigkeit gegeben, auch wenn der Täter aus irgendwelchen Gründen nicht fähig gewesen sein sollte, die ethische Verwerflichkeit seiner Handlung zu erkennen bzw. gemäss einer solchen Erkenntnis von der Handlung Abstand zu nehmen. Es genügt, dass der Täter die Umstände kannte, derentwegen die inkriminierte Handlung gemessen an den allgemein anerkannten Grundsätzen von Sitte und Moral als gewissenlos erscheint. Das war vorliegend der Fall; der Beschwerdegegner wusste, dass und zu welchem Zweck er eine geladene Schusswaffe zur Hand nahm, mit welcher er sich in eine Auseinandersetzung mit seiner Ehefrau einliess. d) Die weitere Feststellung des Obergerichts, der Beschwerdegegner sei in seinem Zustand "nicht in der Lage (gewesen), das BGE 114 IV 103 S. 110 Gefahrenpotential seines Revolvers und damit die Folge des Umstandes, dass er sich mit einer Waffe in ein Handgemenge einliess, zu erkennen", betrifft nicht die Gewissenlosigkeit, sondern die Frage, ob der Beschwerdegegner die im angefochtenen Entscheid bejahte unmittelbare Lebensgefahr im Sinne von Art. 129 StGB "wissentlich" geschaffen habe. e) Da der Beschwerdegegner somit im Sinne von Art. 129 StGB gewissenlos handelte, ist die Sache in Gutheissung der eidgenössischen Nichtigkeitsbeschwerde der Staatsanwaltschaft zur neuen Entscheidung an die Vorinstanz zurückzuweisen. Diese wird zu prüfen haben, ob auch die übrigen Tatbestandsmerkmale von Art. 129 StGB erfüllt sind, und sich insbesondere mit der im angefochtenen Urteil nicht im einzelnen erörterten Frage befassen müssen, ob der Beschwerdegegner seine Ehefrau wissentlich in unmittelbare Lebensgefahr gebracht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